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Конспект открытого занятия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по ознакомлению с окружающим миром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группе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«Путешествие в мир живой природы»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Конспект открытого занятия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по ознакомлению с окружающим миром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группе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«Путешествие в мир живой природы»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Цель: обобщение и систематизация знаний о диких животных, птицах и рыбах родного края.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живой природе родного края.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Расширять и активизировать словарь детей словами: «фауна», «дикие», «пернатые».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Развивать память, мышление, внимание, общую и мелкую моторику.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Развивать связную речь и навыки общения, общих речевых навыков.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Воспитывать активность, инициативность, самостоятельность, бережного отношения к природе.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Ноутбук, </w:t>
      </w:r>
      <w:proofErr w:type="spell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проекционный экран. Карточки – билеты с изображением цифр. Материалы для изготовления рыб, карточки с изображением животных и буквы.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 в альбомах «Животный мир». Прослушивание CD с записью голосов птиц. Разучивание подвижной игры «Вот под деревом зелёным вороны». Знакомство с песней из мультфильма «Паровозик из Ромашкова»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Здравствуйте, ребята.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 Посмотрю на ваши лица, с кем здесь можно подружиться?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Я, Анастасия Сергеевна, а ты кто? Ответь ласково, как тебя зовут?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называют себя</w:t>
      </w:r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А сейчас поприветствуем друг друга. Встанем в круг.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- Собрались все дети в круг.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Я твой друг, и ты мой друг.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выполняют соответствующие движения и задания</w:t>
      </w:r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Ребята, я предлагаю вам отправиться в путешествие. Вы согласны?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- Да!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Мы поедем в царство Фауны. Вы знаете кто такая Фауна?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- Фауна – это богиня, царица и покровительница всех животных.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Верно. А отправимся мы в путешествие на поезде, я буду паровозом, а вы вагончиками. Но прежде, нужно определить, кто каким вагончиком будет. Пройдите к столу и возьмите любую карточку. Номер (цифра) на карточке соответствует номеру вагона. Назовите номер своего вагона, какой он будет по порядку.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быстро называют номера на карточке и занимают «места в поезде».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Замечательно, все на местах, пора в путь!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Фрагмент из мультфильма «Паровозик из Ромашкова»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Дети подпевают.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Музыка затихает.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1. Изображение леса.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Ребята, посмотрите, куда мы приехали?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- В лес.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Что такое лес?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- Это место, где растет много разных деревьев, кустарников, цветов. Лес- это дом для многих диких животных и птиц.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Верно! Ребята, а как нужно вести себя в лесу, чтобы не потревожить жителей леса?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Дети: нужно вести себя тихо, не кричать, говорить спокойным голосом.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2. Белка на дереве.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 обращает внимание на конверт, лежащий под деревом.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- Ребята, посмотрите, белка обронила конверт. Интересно, для кого он? Давайте посмотрим. Читает: «Ребятам подготовительной группы». Интересно, что в нем? (Открывает конверт).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- Ребята, белочка для вас приготовила интересное задание.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Ребята, что изображено на ваших карточках?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Животные.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Правильно. А какие это животные, назовите мне этих. (Дети называют)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- Как 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 изображенных животных?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Дикие.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Верно, а почему их называют дикими?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Потому что они живут в лесу.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 (изображённое животное</w:t>
      </w: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Start"/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животные на карточках: лиса, волк, белка, медведь, заяц, лось, барсук, кабан)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выполняют задание. Потом воспитатель проверяет задание вместе с детьми, по очереди спрашивая каждого ребёнка.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А сейчас мы проверим, правильно ли выполнили задание.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3. Таблица с животными (проверка задания)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Молодцы ребята, хорошо справились с заданием!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А теперь ребята, поиграем в словесную игру «Что не так?» Слушайте внимательно, если услышите ошибку, исправьте её, сказав верно фразу. Кто догадается, поднимайте руку, хором отвечать не надо!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 волка - лисята. Они живут в логове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олчата, живут в логове)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 медведя – зайчата, они живут в норе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едвежата, живут в берлоге)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 белки – волчата, они живут в берлоге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ельчата, живут в дупле)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 Зайца – медвежата, они живут в берлоге. (Зайчата, живут в лесу)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лисы – волчата, они живут в дупле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исята, живут в норе)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Дети выполняют упражнение, отвечая полными развернутыми ответами.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А сейчас, давайте немного отдохнём и проведём </w:t>
      </w: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физкультминутку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-Выросли деревья в поле.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Хорошо расти на воле! (Потягивания – руки в стороны)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Каждое старается,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небу, к солнцу тянется. (Потягивания руки вверх)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Вот подул веселый ветер,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Закачались тут же ветки, (Дети машут руками)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Даже толстые стволы</w:t>
      </w:r>
      <w:proofErr w:type="gramStart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аклонились до земли. (Наклоны вперед)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Вправо-влево, взад-вперед –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Так деревья ветер гнет. (Наклоны вправо-влево, вперед-назад)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Он их вертит, он их крутит.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 когда же отдых будет? (Вращение туловищем)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Ветер стих. Взошла луна.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Наступила тишина.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4. Изображение летящих птиц в неба. Фонограмма пение птиц.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Ребята, тихо, а чьи это голоса слышны?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Птиц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Точно, посмотрите на небо, птицы летят. Лиза скажи, а чем птицы отличаются от животных? Саша, а ещё чем? (Опрашивает ещё пару детей).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Правильно, молодцы ребята!!!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А сейчас я хочу проверить вас, насколько хорошо вы знаете лесных птиц? Я вам загадаю загадки, и если вы угадаете, на экране появится отгадка.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Он по-рабочему одет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Удобно, просто, ловко,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На нем красный берет и пестрая спецовка (Дятел)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Грудка ярче, чем заря,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 кого? (У снегиря).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Угадай, какой же птице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Ночью темною не спится?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Не укроет мышь трава,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Ведь за ней летит… (Сова)</w:t>
      </w:r>
      <w:r w:rsidRPr="0028610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 чёрная сидит</w:t>
      </w:r>
      <w:proofErr w:type="gramStart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лохматой ёлке.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Кар! - всё время говорит.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Клюв – страшней иголки</w:t>
      </w:r>
      <w:proofErr w:type="gramStart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10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орона).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ворона, не синица -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зовется эта птица?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Примостилась на суку -</w:t>
      </w:r>
      <w:r w:rsidRPr="00286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Раздалось в лесу "ку-ку".  (Кукушка)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отгадывают загадки, на экране появляются отгадки-изображения птиц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Молодцы, всех птиц отгадали! А сейчас ребята прислушайтесь! Что вы слышите?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5. Изображение реки, звук текущей воды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 вместе с воспитателем подходят к экрану.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Ребята, а кто живет в реке?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В реке живут рыбы.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 Каких речных рыб вы знаете?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Карась, щука, сом, окунь.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6. Изображение рыб.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Воспитатель: Что нужно обитателям водоемов для жизни?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 Вода, кислород, солнце.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Молодцы, вы ответили верно! А у нас тоже есть речка. 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А где же рыбки? (на столе расстелить полосу </w:t>
      </w:r>
      <w:proofErr w:type="spell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ткани, под ней спрятаны рыбки, вытянуть рыбку за хвостик.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>Показ способа изготовления, выбор клубка ниток под цвет хвостика рыбки).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какие красивые рыбки у вас получились! Эти рыбки</w:t>
      </w:r>
      <w:proofErr w:type="gramStart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6106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ваши, ребята.</w:t>
      </w:r>
    </w:p>
    <w:p w:rsidR="00286106" w:rsidRPr="00286106" w:rsidRDefault="00286106" w:rsidP="0028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hAnsi="Times New Roman" w:cs="Times New Roman"/>
          <w:sz w:val="24"/>
          <w:szCs w:val="24"/>
          <w:lang w:eastAsia="ru-RU"/>
        </w:rPr>
        <w:t>Время нашего путешествия подходит к концу и нам с вами нужно отправляется обратно в группу. Скажите всем до свидания!!!!</w:t>
      </w:r>
    </w:p>
    <w:p w:rsidR="00286106" w:rsidRPr="00286106" w:rsidRDefault="00286106" w:rsidP="0028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06" w:rsidRPr="00286106" w:rsidRDefault="00286106" w:rsidP="00286106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7B5" w:rsidRDefault="00A277B5"/>
    <w:sectPr w:rsidR="00A277B5" w:rsidSect="00A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E1C"/>
    <w:multiLevelType w:val="multilevel"/>
    <w:tmpl w:val="DD0CC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E41AD"/>
    <w:multiLevelType w:val="multilevel"/>
    <w:tmpl w:val="93D00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E0BAE"/>
    <w:multiLevelType w:val="multilevel"/>
    <w:tmpl w:val="A434D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2E64"/>
    <w:multiLevelType w:val="multilevel"/>
    <w:tmpl w:val="CD7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56875"/>
    <w:multiLevelType w:val="multilevel"/>
    <w:tmpl w:val="526E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14966"/>
    <w:multiLevelType w:val="multilevel"/>
    <w:tmpl w:val="097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65066"/>
    <w:multiLevelType w:val="multilevel"/>
    <w:tmpl w:val="37DC3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B3B4F"/>
    <w:multiLevelType w:val="multilevel"/>
    <w:tmpl w:val="30D0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286106"/>
    <w:rsid w:val="00286106"/>
    <w:rsid w:val="00A2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28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106"/>
    <w:rPr>
      <w:color w:val="0000FF"/>
      <w:u w:val="single"/>
    </w:rPr>
  </w:style>
  <w:style w:type="paragraph" w:customStyle="1" w:styleId="infolavkaname">
    <w:name w:val="infolavka__name"/>
    <w:basedOn w:val="a"/>
    <w:rsid w:val="0028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8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86106"/>
  </w:style>
  <w:style w:type="paragraph" w:styleId="a5">
    <w:name w:val="Balloon Text"/>
    <w:basedOn w:val="a"/>
    <w:link w:val="a6"/>
    <w:uiPriority w:val="99"/>
    <w:semiHidden/>
    <w:unhideWhenUsed/>
    <w:rsid w:val="0028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6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4563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748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1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1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0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7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5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2020-10-02T16:58:00Z</dcterms:created>
  <dcterms:modified xsi:type="dcterms:W3CDTF">2020-10-02T17:00:00Z</dcterms:modified>
</cp:coreProperties>
</file>